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 №_________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г. Москва</w:t>
        <w:tab/>
        <w:tab/>
        <w:tab/>
        <w:tab/>
        <w:tab/>
        <w:tab/>
        <w:t xml:space="preserve">«__» ___________ 2017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ab/>
        <w:t xml:space="preserve">_____________________________________, паспорт серия   №        , выдан «__»__________ _______г, ____________________________________________________________ код подразделения            , зарегистрированный по адресу:________________________ ___________________________, именуемый в дальнейшем Заказчик, с одной стороны,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и Общество с ограниченной ответственностью «Админвпс», ИНН 7708257630, в лице Генерального директора Свирчева Олега Олеговича, действующего на основании Устава, именуемый в дальнейшем Исполнитель, с другой стороны, вместе именуемые «Стороны»,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360" w:hanging="36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Общие положения</w:t>
      </w:r>
    </w:p>
    <w:p w:rsidR="00000000" w:rsidDel="00000000" w:rsidP="00000000" w:rsidRDefault="00000000" w:rsidRPr="00000000">
      <w:pPr>
        <w:widowControl w:val="0"/>
        <w:ind w:left="36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Предметом договора являются: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аренда места в стойке Исполнителя для размещения оборудования Заказчика и подключение оборудования Заказчика к сети Интернет;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Оборудование располагается по адресу: РФ, г. Москва, </w:t>
      </w:r>
      <w:r w:rsidDel="00000000" w:rsidR="00000000" w:rsidRPr="00000000">
        <w:rPr>
          <w:rFonts w:ascii="yandex-sans" w:cs="yandex-sans" w:eastAsia="yandex-sans" w:hAnsi="yandex-sans"/>
          <w:sz w:val="22"/>
          <w:szCs w:val="22"/>
          <w:highlight w:val="white"/>
          <w:rtl w:val="0"/>
        </w:rPr>
        <w:t xml:space="preserve">ул. Авиамоторная, д. 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360" w:hanging="36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Права и обязанности сторон</w:t>
      </w:r>
    </w:p>
    <w:p w:rsidR="00000000" w:rsidDel="00000000" w:rsidP="00000000" w:rsidRDefault="00000000" w:rsidRPr="00000000">
      <w:pPr>
        <w:widowControl w:val="0"/>
        <w:ind w:left="36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Исполнитель обязан:</w:t>
      </w:r>
    </w:p>
    <w:p w:rsidR="00000000" w:rsidDel="00000000" w:rsidP="00000000" w:rsidRDefault="00000000" w:rsidRPr="00000000">
      <w:pPr>
        <w:widowControl w:val="0"/>
        <w:ind w:left="792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Разместить оборудование Заказчика в стойке Исполнителя в течение 24-х часов с момента подписания акта приемки-передачи.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Подключить оборудование Заказчика к сети Интернет. Подключение осуществляется через интерфейс Ethernet rj45 кабелем Исполнителя.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Предоставить доступ в систему информационно-справочного обслуживания через виртуальный личный кабинет на веб-сайте в сети Интернет, где Заказчик может просматривать: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1728" w:hanging="648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список своих услуг;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1728" w:hanging="648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состояние лицевого счета (баланс) по каждой услуге;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1728" w:hanging="648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выставленные счета; счета доставляются Заказчиком через личный кабинет;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1728" w:hanging="648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платежи;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1728" w:hanging="648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акты;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1728" w:hanging="648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В личном кабинете Заказчик может и должен создавать заявки (обращения) к Исполнителю.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Своевременно отвечать на заявки Заказчика.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Вернуть оборудование Заказчику, но только после полного погашения задолженности Заказчика перед Исполнителем.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Осуществлять материально-ответственное хранение оборудования в течение оплаченного периода времени Заказчиком. 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Перезагрузить питание оборудования Заказчика по требованию Заказчика в течение 30 минут с момента создания Заказчиком заявки в личном кабинете.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Предпринять все усилия для устранения неисправностей, препятствующих пользованию услугами в течение одного часа с момента получения соответствующего обращения от Заказчика.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Обеспечить кондиционирование помещения и обеспечение температурного режима необходимого для работы серверов и прочего телекоммуникационного оборудования.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Обеспечить охрану и исключить допуск посторонних лиц в помещение серверной, где размещается оборудование.</w:t>
      </w:r>
    </w:p>
    <w:p w:rsidR="00000000" w:rsidDel="00000000" w:rsidP="00000000" w:rsidRDefault="00000000" w:rsidRPr="00000000">
      <w:pPr>
        <w:ind w:left="1224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Заказчик обязан:</w:t>
      </w:r>
    </w:p>
    <w:p w:rsidR="00000000" w:rsidDel="00000000" w:rsidP="00000000" w:rsidRDefault="00000000" w:rsidRPr="00000000">
      <w:pPr>
        <w:widowControl w:val="0"/>
        <w:ind w:left="792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Сдать оборудование Исполнителю по акту сдачи-приемки оборудования. При этом, если необходима денежная оценка сданного оборудования, Заказчик осуществляет рыночную оценку передаваемого оборудования за свой счет, с предоставлением Исполнителю отчета Оценщика.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Своевременно оплачивать  услуги Исполнителя.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расторжении данного договора Заказчик обязан погасить задолженность и забрать оборудование до истечения срока действия услуги.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течение 5 (пяти) рабочих дней со дня получения акта сдачи-приемки услуг направить Исполнителю подписанный акт сдачи-приемки или мотивированный отказ. В случае отсутствия двухстороннего акта или мотивированного отказа услуги считаются принятыми. Акты сдачи-приемки услуг для Заказчиков создаются ежеквартально в последний день квартала, в исключительных случаях по специальной договоренности с Заказчиком акты сдачи-приемки услуг создаются ежемесячно в последний день месяца.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Все замечания и заявки представлять в письменной форме из личного кабинета.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Самостоятельно решать проблемы связанные с программным и аппаратным обеспечением оборудования или же заказывать услугу администрирования оборудования за дополнительную плату.</w:t>
      </w:r>
    </w:p>
    <w:p w:rsidR="00000000" w:rsidDel="00000000" w:rsidP="00000000" w:rsidRDefault="00000000" w:rsidRPr="00000000">
      <w:pPr>
        <w:widowControl w:val="0"/>
        <w:ind w:left="144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Указывать достоверную информацию о себе: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1728" w:hanging="648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для физических лиц: фамилия, имя, отчество, дата и место рождения, паспортные данные, адрес постоянной регистрации;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1728" w:hanging="648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для индивидуального предпринимателя: свидетельства о государственной регистрации, ФИО, адрес регистрации;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1728" w:hanging="648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для юридических лиц: название, ОГРН, ИНН, КПП, юридический адрес, банковские реквизиты, должность и ФИО руководителя.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Своевременно уведомить Исполнителя о смене контактного лица, реквизитов юридического лица, данных документа, удостоверяющего личность, а также контактного телефона и адреса электронной почты.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Уведомить Исполнителя о расторжении договора за 30 дней до фактического расторжения договора.  Неоплата услуг Исполнителя не является основанием для расторжения договора.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Заказчик вправе:</w:t>
      </w:r>
    </w:p>
    <w:p w:rsidR="00000000" w:rsidDel="00000000" w:rsidP="00000000" w:rsidRDefault="00000000" w:rsidRPr="00000000">
      <w:pPr>
        <w:widowControl w:val="0"/>
        <w:ind w:left="792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любое время проверять ход  и качество услуг, предоставляемых Исполнителю.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любое время отказаться  от каких-либо услуг Исполнителя, сообщив об этом за 30 дней до их фактической отмены, оплатив уже оказанные ему услуги.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Исполнитель вправе:</w:t>
      </w:r>
    </w:p>
    <w:p w:rsidR="00000000" w:rsidDel="00000000" w:rsidP="00000000" w:rsidRDefault="00000000" w:rsidRPr="00000000">
      <w:pPr>
        <w:widowControl w:val="0"/>
        <w:ind w:left="792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Выйти из данного договора в случае нарушения Заказчиком общепринятых норм, например, массовых рассылок по электронной почте, распространения вирусов, пиратского программного обеспечения, распространения «креков» к программам, нарушения авторских прав, нарушения законодательства и других случаях нанесения ущерба кому-либо со стороны Заказчика.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Отключить доступ к сети Интернет и электропитанию сервера в случаях нарушений Заказчиком условий данного договора, например: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1728" w:hanging="648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задолженности Заказчика по оплате Услуг;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1728" w:hanging="648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жалоб других пользователей сети Интернет на Заказчика, если такие жалобы связаны с рассылкой сообщений по электронной почте без согласия на это получателей;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1728" w:hanging="648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нарушения сетевой этики, распространения вирусов, нелицензионного ПО, нелицензионной музыки или видео. </w:t>
      </w:r>
    </w:p>
    <w:p w:rsidR="00000000" w:rsidDel="00000000" w:rsidP="00000000" w:rsidRDefault="00000000" w:rsidRPr="00000000">
      <w:pPr>
        <w:widowControl w:val="0"/>
        <w:ind w:left="108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этом Заказчик не освобождается от оплаты за аренду места в стойке Исполнителя и за аренду оборудования Исполнителя.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случае срыва графика оказания услуг по вине Заказчика  Исполнитель имеет право перенести сроки оказания услуг по данному договору по своему усмотрению.</w:t>
      </w:r>
    </w:p>
    <w:p w:rsidR="00000000" w:rsidDel="00000000" w:rsidP="00000000" w:rsidRDefault="00000000" w:rsidRPr="00000000">
      <w:pPr>
        <w:widowControl w:val="0"/>
        <w:ind w:left="792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360" w:hanging="36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Срок действия договора</w:t>
      </w:r>
    </w:p>
    <w:p w:rsidR="00000000" w:rsidDel="00000000" w:rsidP="00000000" w:rsidRDefault="00000000" w:rsidRPr="00000000">
      <w:pPr>
        <w:widowControl w:val="0"/>
        <w:ind w:left="36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Договор вступает в силу либо с момента заключения договора, либо с момента оплаты Заказчиком услуг на размещение.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Договор заключается на год с последующим автоматическим продлением, если ни одна сторона не заявила о прекращении договора.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Прекращение действия настоящего Договора не освобождает Стороны от исполнения своих обязательств перед другой Стороной Договора.</w:t>
      </w:r>
    </w:p>
    <w:p w:rsidR="00000000" w:rsidDel="00000000" w:rsidP="00000000" w:rsidRDefault="00000000" w:rsidRPr="00000000">
      <w:pPr>
        <w:widowControl w:val="0"/>
        <w:ind w:left="792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360" w:hanging="36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Размер и порядок оплаты услуг</w:t>
      </w:r>
    </w:p>
    <w:p w:rsidR="00000000" w:rsidDel="00000000" w:rsidP="00000000" w:rsidRDefault="00000000" w:rsidRPr="00000000">
      <w:pPr>
        <w:widowControl w:val="0"/>
        <w:ind w:left="36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Стоимость услуг по настоящему договору состоит из ежемесячной фиксированной части за единицу оборудования и номинального потребляемых кВт электроэнергии за месяц. Оценка расхода электроэнергии, потребляемой оборудованием Заказчика, происходит на основании общедоступных данных в сети интернет и/или сайте производителя оборудования, если таковой существует.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случае если будет выявлено превышение потребления электроэнергии в конце отчетного периода (месяца либо квартала), то в таком случае выставляется дополнительный счет на основании статистики по расходу электроэнергии от дата-центра, в котором размещается оборудование. Данный счет должен быть оплачен не позднее, чем за 1 день до начала следующего месяца. В противном случае, услуги могут быть приостановлены до момента оплаты перерасхода.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Стоимость услуг определяется индивидуально в соответствии с тарифами и ценами, указанными на сайте Исполнителя (НДС не облагается в соответствии с гл.26.2 НК РФ).</w:t>
      </w:r>
    </w:p>
    <w:p w:rsidR="00000000" w:rsidDel="00000000" w:rsidP="00000000" w:rsidRDefault="00000000" w:rsidRPr="00000000">
      <w:pPr>
        <w:widowControl w:val="0"/>
        <w:ind w:left="792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360" w:hanging="36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Ответственность сторон</w:t>
      </w:r>
    </w:p>
    <w:p w:rsidR="00000000" w:rsidDel="00000000" w:rsidP="00000000" w:rsidRDefault="00000000" w:rsidRPr="00000000">
      <w:pPr>
        <w:widowControl w:val="0"/>
        <w:ind w:left="36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 неисполнение или ненадлежащее исполнение обязательств по договору Исполнитель несет ответственность перед Заказчиком в следующих случаях: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нарушение сроков обеспечения доступа к сети Интернет по вине Исполнителя;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неоказание услуг связи по передаче данных, указанных в договоре по вине Исполнителя;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224" w:hanging="504.00000000000006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некачественное оказание услуг связи по вине Исполнителя;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Исполнитель не несет ответственности за качество каналов связи общего пользования, посредством которых осуществляется доступ к услугам.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Заказчик принимает на себя полную ответственность и риски, связанные с использованием сети Интернет.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Ответственность Исполнителя не может превышать стоимости фиксированной части месячной платы Заказчика.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остальных случаях при невыполнении обязательств, предусмотренных данным договором, стороны несут ответственность согласно действующему законодательству.</w:t>
      </w:r>
    </w:p>
    <w:p w:rsidR="00000000" w:rsidDel="00000000" w:rsidP="00000000" w:rsidRDefault="00000000" w:rsidRPr="00000000">
      <w:pPr>
        <w:widowControl w:val="0"/>
        <w:ind w:left="792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360" w:hanging="36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Порядок разрешения  споров</w:t>
      </w:r>
    </w:p>
    <w:p w:rsidR="00000000" w:rsidDel="00000000" w:rsidP="00000000" w:rsidRDefault="00000000" w:rsidRPr="00000000">
      <w:pPr>
        <w:widowControl w:val="0"/>
        <w:ind w:left="36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Споры и разногласия, возникающие при исполнении настоящего договора, разрешаются путём переговоров.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случае невозможности решения споров путём переговоров, разногласия разрешаются в судебном порядке по месту нахождения Исполнителя.</w:t>
      </w:r>
    </w:p>
    <w:p w:rsidR="00000000" w:rsidDel="00000000" w:rsidP="00000000" w:rsidRDefault="00000000" w:rsidRPr="00000000">
      <w:pPr>
        <w:widowControl w:val="0"/>
        <w:ind w:left="792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360" w:hanging="36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Обстоятельства непреодолимой силы</w:t>
      </w:r>
    </w:p>
    <w:p w:rsidR="00000000" w:rsidDel="00000000" w:rsidP="00000000" w:rsidRDefault="00000000" w:rsidRPr="00000000">
      <w:pPr>
        <w:widowControl w:val="0"/>
        <w:ind w:left="36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92" w:hanging="432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Ни одна из Сторон не будет нести ответственность за неисполнение или просрочку исполнения своих обязательств, если такое неисполнение или просрочка исполнения вызваны действием обстоятельств непреодолимой силы, о наступлении которых Стороны не могли знать заранее и, наступление которых могло бы повлиять на своевременное исполнение Сторонами своих обязательств</w:t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360" w:hanging="36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Адреса и реквизиты сторон</w:t>
      </w:r>
    </w:p>
    <w:p w:rsidR="00000000" w:rsidDel="00000000" w:rsidP="00000000" w:rsidRDefault="00000000" w:rsidRPr="00000000">
      <w:pPr>
        <w:widowControl w:val="0"/>
        <w:ind w:left="360" w:firstLine="0"/>
        <w:contextualSpacing w:val="0"/>
        <w:rPr>
          <w:b w:val="1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01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28"/>
        <w:gridCol w:w="5244"/>
        <w:tblGridChange w:id="0">
          <w:tblGrid>
            <w:gridCol w:w="4928"/>
            <w:gridCol w:w="5244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ООО «АДМИНВПС»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Адрес: 107045, г. Москва,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Сретенский тупик, д.2, комн.1,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 7708257630, КПП 770801001,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ОГРН 1157746467372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р/с 40702810401200004581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АО «АЛЬФА БАНК»,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 044525593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к/сч 30101810200000000593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Паспорт  </w:t>
            </w:r>
          </w:p>
          <w:p w:rsidR="00000000" w:rsidDel="00000000" w:rsidP="00000000" w:rsidRDefault="00000000" w:rsidRPr="00000000">
            <w:pPr>
              <w:tabs>
                <w:tab w:val="left" w:pos="954"/>
              </w:tabs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выдан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код подразделения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адрес регистрации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68.0" w:type="dxa"/>
        <w:jc w:val="left"/>
        <w:tblInd w:w="0.0" w:type="dxa"/>
        <w:tblLayout w:type="fixed"/>
        <w:tblLook w:val="0000"/>
      </w:tblPr>
      <w:tblGrid>
        <w:gridCol w:w="2127"/>
        <w:gridCol w:w="2801"/>
        <w:gridCol w:w="2835"/>
        <w:gridCol w:w="2405"/>
        <w:tblGridChange w:id="0">
          <w:tblGrid>
            <w:gridCol w:w="2127"/>
            <w:gridCol w:w="2801"/>
            <w:gridCol w:w="2835"/>
            <w:gridCol w:w="2405"/>
          </w:tblGrid>
        </w:tblGridChange>
      </w:tblGrid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Свирчев О.О.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ind w:right="357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ind w:right="357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(фамилия, инициалы)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(фамилия, инициалы) </w:t>
            </w:r>
          </w:p>
        </w:tc>
      </w:tr>
      <w:tr>
        <w:trPr>
          <w:trHeight w:val="820" w:hRule="atLeast"/>
        </w:trPr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М.П.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lineRule="auto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АКТ </w:t>
      </w:r>
      <w:r w:rsidDel="00000000" w:rsidR="00000000" w:rsidRPr="00000000">
        <w:rPr>
          <w:sz w:val="22"/>
          <w:szCs w:val="22"/>
          <w:rtl w:val="0"/>
        </w:rPr>
        <w:t xml:space="preserve">приёма-передачи по договору №_______  от 13.12.2017</w:t>
      </w:r>
    </w:p>
    <w:p w:rsidR="00000000" w:rsidDel="00000000" w:rsidP="00000000" w:rsidRDefault="00000000" w:rsidRPr="00000000">
      <w:pPr>
        <w:spacing w:after="20" w:lineRule="auto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lineRule="auto"/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</w:t>
        <w:tab/>
        <w:tab/>
        <w:tab/>
        <w:tab/>
        <w:tab/>
        <w:tab/>
        <w:tab/>
        <w:tab/>
        <w:t xml:space="preserve">  </w:t>
        <w:tab/>
        <w:t xml:space="preserve">«13» декабря 2017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_____________________________________, паспорт серия   №        , выдан «__»__________ _______г, ____________________________________________________________ код подразделения            , зарегистрированный по адресу:________________________ ___________________________, именуемый в дальнейшем Заказчик, с одной стороны,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и Общество с ограниченной ответственностью «Админвпс», ИНН 7708257630, в лице Генерального директора Свирчева Олега Олеговича, действующего на основании Устава, именуемый в дальнейшем Исполнитель, с другой стороны, вместе именуемые «Стороны», заключили настоящий Договор о нижеследующем:</w:t>
      </w:r>
    </w:p>
    <w:p w:rsidR="00000000" w:rsidDel="00000000" w:rsidP="00000000" w:rsidRDefault="00000000" w:rsidRPr="00000000">
      <w:pPr>
        <w:ind w:firstLine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Исполнитель сдал в аренду Заказчику место в стойке Исполнителя для размещения оборудования перечисленного ниже. </w:t>
      </w:r>
    </w:p>
    <w:p w:rsidR="00000000" w:rsidDel="00000000" w:rsidP="00000000" w:rsidRDefault="00000000" w:rsidRPr="00000000">
      <w:pPr>
        <w:widowControl w:val="0"/>
        <w:ind w:left="72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Заказчик передал, а Исполнитель принял для размещения в стойке Исполнителя следующее оборудование: </w:t>
      </w:r>
    </w:p>
    <w:p w:rsidR="00000000" w:rsidDel="00000000" w:rsidP="00000000" w:rsidRDefault="00000000" w:rsidRPr="00000000">
      <w:pPr>
        <w:widowControl w:val="0"/>
        <w:ind w:left="72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</w:t>
        <w:br w:type="textWrapping"/>
        <w:t xml:space="preserve">_________________________________________________________</w:t>
        <w:br w:type="textWrapping"/>
        <w:t xml:space="preserve">_________________________________________________________</w:t>
      </w:r>
    </w:p>
    <w:p w:rsidR="00000000" w:rsidDel="00000000" w:rsidP="00000000" w:rsidRDefault="00000000" w:rsidRPr="00000000">
      <w:pPr>
        <w:widowControl w:val="0"/>
        <w:ind w:left="72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Исполнитель осуществляет ответственное хранение Оборудования Заказчика в течение периода действия Договора. В случае, если Заказчик не оплатил услуги, Исполнитель не осуществляет ответственное хранение и не несет ответственности за сохранность оборудования Заказчика. </w:t>
      </w:r>
    </w:p>
    <w:p w:rsidR="00000000" w:rsidDel="00000000" w:rsidP="00000000" w:rsidRDefault="00000000" w:rsidRPr="00000000">
      <w:pPr>
        <w:widowControl w:val="0"/>
        <w:ind w:left="72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ПОДПИСИ СТОРОН</w:t>
      </w:r>
    </w:p>
    <w:p w:rsidR="00000000" w:rsidDel="00000000" w:rsidP="00000000" w:rsidRDefault="00000000" w:rsidRPr="00000000">
      <w:pPr>
        <w:widowControl w:val="0"/>
        <w:ind w:left="36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8.0" w:type="dxa"/>
        <w:jc w:val="left"/>
        <w:tblInd w:w="5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52"/>
        <w:gridCol w:w="4536"/>
        <w:tblGridChange w:id="0">
          <w:tblGrid>
            <w:gridCol w:w="4252"/>
            <w:gridCol w:w="4536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ООО «АДМИНВПС»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Адрес: 107045, г. Москва,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Сретенский тупик, д.2, комн.1,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 7708257630, КПП 770801001,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ОГРН 1157746467372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р/с 40702810401200004581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АО «АЛЬФА БАНК»,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 044525593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к/сч 30101810200000000593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8.0" w:type="dxa"/>
        <w:jc w:val="left"/>
        <w:tblInd w:w="534.0" w:type="dxa"/>
        <w:tblLayout w:type="fixed"/>
        <w:tblLook w:val="0000"/>
      </w:tblPr>
      <w:tblGrid>
        <w:gridCol w:w="1984"/>
        <w:gridCol w:w="2268"/>
        <w:gridCol w:w="2268"/>
        <w:gridCol w:w="2268"/>
        <w:tblGridChange w:id="0">
          <w:tblGrid>
            <w:gridCol w:w="1984"/>
            <w:gridCol w:w="2268"/>
            <w:gridCol w:w="2268"/>
            <w:gridCol w:w="2268"/>
          </w:tblGrid>
        </w:tblGridChange>
      </w:tblGrid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Свирчев О.О.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ind w:right="357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ind w:right="-275.99999999999966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(фамилия, инициалы) 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ind w:right="-275.99999999999966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(фамилия, инициалы)  </w:t>
            </w:r>
          </w:p>
        </w:tc>
      </w:tr>
      <w:tr>
        <w:trPr>
          <w:trHeight w:val="820" w:hRule="atLeast"/>
        </w:trPr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М.П.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134" w:top="1134" w:left="1134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  <w:font w:name="Arial"/>
  <w:font w:name="Calibri"/>
  <w:font w:name="yandex-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contextualSpacing w:val="0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ind w:right="360" w:firstLine="426"/>
      <w:contextualSpacing w:val="0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Исполнитель __________________________</w:t>
      <w:tab/>
      <w:tab/>
      <w:t xml:space="preserve">Заказчик __________________________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contextualSpacing w:val="0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